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22CC" w14:textId="77777777" w:rsidR="00E055A0" w:rsidRDefault="00E055A0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</w:p>
    <w:p w14:paraId="5FE17E76" w14:textId="24F7BCA3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5FE17E77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8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9" w14:textId="77777777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5FE17E7A" w14:textId="551790CE" w:rsidR="0096546B" w:rsidRDefault="0096546B" w:rsidP="00AC6BF9">
      <w:pPr>
        <w:pStyle w:val="Tekstpodstawowy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1B5D">
        <w:rPr>
          <w:rFonts w:ascii="Arial" w:hAnsi="Arial" w:cs="Arial"/>
          <w:b/>
          <w:sz w:val="20"/>
          <w:szCs w:val="20"/>
        </w:rPr>
        <w:t xml:space="preserve">Postępowanie nr </w:t>
      </w:r>
      <w:r w:rsidR="004C29CD" w:rsidRPr="004C29CD">
        <w:rPr>
          <w:rFonts w:ascii="Arial" w:hAnsi="Arial" w:cs="Arial"/>
          <w:b/>
          <w:color w:val="000000"/>
          <w:sz w:val="20"/>
          <w:szCs w:val="20"/>
        </w:rPr>
        <w:t>62/FZP/FG/2019</w:t>
      </w:r>
      <w:r w:rsidR="004C29C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38539CA" w14:textId="77777777" w:rsidR="00C21B5D" w:rsidRPr="00C21B5D" w:rsidRDefault="00C21B5D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B" w14:textId="77777777" w:rsidR="0096546B" w:rsidRPr="00314016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5FE17E7C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FE17E7D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F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5FE17E80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1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FE17E82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5FE17E83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5FE17E84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5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5FE17E87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5FE17E88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9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A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FE17E8B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5FE17E8C" w14:textId="77777777" w:rsidR="0096546B" w:rsidRPr="00314016" w:rsidRDefault="0096546B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257C50EC" w14:textId="77777777" w:rsidR="00C640DA" w:rsidRPr="00C640DA" w:rsidRDefault="0096546B" w:rsidP="00C640DA">
      <w:pPr>
        <w:pStyle w:val="Tekstpodstawowy"/>
        <w:jc w:val="center"/>
        <w:rPr>
          <w:rFonts w:ascii="Arial" w:hAnsi="Arial" w:cs="Arial"/>
          <w:b/>
          <w:caps/>
          <w:sz w:val="28"/>
          <w:szCs w:val="28"/>
        </w:rPr>
      </w:pPr>
      <w:r w:rsidRPr="00C640DA">
        <w:rPr>
          <w:rFonts w:ascii="Arial" w:hAnsi="Arial" w:cs="Arial"/>
          <w:b/>
          <w:caps/>
          <w:sz w:val="28"/>
          <w:szCs w:val="28"/>
        </w:rPr>
        <w:t>oferta</w:t>
      </w:r>
      <w:r w:rsidR="00C640DA" w:rsidRPr="00C640DA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FE17E8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F" w14:textId="77777777" w:rsidR="0096546B" w:rsidRPr="00314016" w:rsidRDefault="0096546B" w:rsidP="00AC6BF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391895ED" w14:textId="56CC37C3" w:rsidR="00C21B5D" w:rsidRPr="00C21B5D" w:rsidRDefault="00C640DA" w:rsidP="00C21B5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1B5D">
        <w:rPr>
          <w:rFonts w:ascii="Arial" w:hAnsi="Arial" w:cs="Arial"/>
          <w:b/>
          <w:color w:val="212121"/>
          <w:spacing w:val="-2"/>
          <w:sz w:val="20"/>
          <w:szCs w:val="20"/>
        </w:rPr>
        <w:t>„</w:t>
      </w:r>
      <w:r w:rsidR="00C447AA" w:rsidRPr="00C447AA">
        <w:rPr>
          <w:rFonts w:ascii="Arial" w:hAnsi="Arial" w:cs="Arial"/>
          <w:b/>
          <w:bCs/>
          <w:sz w:val="20"/>
          <w:szCs w:val="20"/>
        </w:rPr>
        <w:t>Świadczenie usług polegających na zimowym utrzymaniu terenu - powierzchni jezdnej, tj.: dróg, placów, i parkingów oraz ciągu komunikacji pieszej znajdujących się na terenach Morskiego Instytutu Rybackiego – Państwowego Instytutu Badawczego przy ulicy Kołłątaja 1 i alei Jana Pawła II 1 w Gdyni.</w:t>
      </w:r>
      <w:r w:rsidR="00C21B5D" w:rsidRPr="00C21B5D">
        <w:rPr>
          <w:rFonts w:ascii="Arial" w:hAnsi="Arial" w:cs="Arial"/>
          <w:b/>
          <w:bCs/>
          <w:sz w:val="20"/>
          <w:szCs w:val="20"/>
        </w:rPr>
        <w:t>”.</w:t>
      </w:r>
    </w:p>
    <w:p w14:paraId="1D509D53" w14:textId="3F263DAB" w:rsidR="00C640DA" w:rsidRDefault="00C640DA" w:rsidP="00AC6BF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</w:p>
    <w:p w14:paraId="5FE17E91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FE17E92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81D5404" w14:textId="05D8475B" w:rsidR="001C7AE1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1C7AE1">
        <w:rPr>
          <w:rFonts w:ascii="Arial" w:hAnsi="Arial" w:cs="Arial"/>
          <w:sz w:val="20"/>
          <w:szCs w:val="20"/>
        </w:rPr>
        <w:t>w wysokości:</w:t>
      </w:r>
    </w:p>
    <w:tbl>
      <w:tblPr>
        <w:tblStyle w:val="Tabela-Siatka"/>
        <w:tblW w:w="9946" w:type="dxa"/>
        <w:tblInd w:w="-289" w:type="dxa"/>
        <w:tblLook w:val="04A0" w:firstRow="1" w:lastRow="0" w:firstColumn="1" w:lastColumn="0" w:noHBand="0" w:noVBand="1"/>
      </w:tblPr>
      <w:tblGrid>
        <w:gridCol w:w="710"/>
        <w:gridCol w:w="5103"/>
        <w:gridCol w:w="1800"/>
        <w:gridCol w:w="1144"/>
        <w:gridCol w:w="1189"/>
      </w:tblGrid>
      <w:tr w:rsidR="008D63C0" w:rsidRPr="008D63C0" w14:paraId="4F2F28E8" w14:textId="77777777" w:rsidTr="008D63C0"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2B7F9F11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5A0613E2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635B499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14:paraId="455E0FD9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Cena netto 1 usługi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14:paraId="4492CF80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Cena brutto 1 usługi</w:t>
            </w:r>
          </w:p>
        </w:tc>
      </w:tr>
      <w:tr w:rsidR="008D63C0" w:rsidRPr="008D63C0" w14:paraId="19D54A6C" w14:textId="77777777" w:rsidTr="00CA4215">
        <w:tc>
          <w:tcPr>
            <w:tcW w:w="710" w:type="dxa"/>
            <w:shd w:val="clear" w:color="auto" w:fill="F2DBDB" w:themeFill="accent2" w:themeFillTint="33"/>
          </w:tcPr>
          <w:p w14:paraId="5F412A17" w14:textId="77777777" w:rsidR="008D63C0" w:rsidRPr="008D63C0" w:rsidRDefault="008D63C0" w:rsidP="008D63C0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9236" w:type="dxa"/>
            <w:gridSpan w:val="4"/>
            <w:shd w:val="clear" w:color="auto" w:fill="F2DBDB" w:themeFill="accent2" w:themeFillTint="33"/>
          </w:tcPr>
          <w:p w14:paraId="61F89E14" w14:textId="77777777" w:rsidR="008D63C0" w:rsidRPr="008D63C0" w:rsidRDefault="008D63C0" w:rsidP="008D63C0">
            <w:p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Gotowość – zryczałtowany koszt utrzymania w gotowości sprzętu i ludzi </w:t>
            </w:r>
          </w:p>
        </w:tc>
      </w:tr>
      <w:tr w:rsidR="008D63C0" w:rsidRPr="008D63C0" w14:paraId="2E94C7E1" w14:textId="77777777" w:rsidTr="008D63C0">
        <w:tc>
          <w:tcPr>
            <w:tcW w:w="710" w:type="dxa"/>
            <w:shd w:val="clear" w:color="auto" w:fill="FFFFFF" w:themeFill="background1"/>
            <w:vAlign w:val="center"/>
          </w:tcPr>
          <w:p w14:paraId="2694CCF4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5877D90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dla terenu przy alei Jana Pawła II 1 (Akwarium Gdyńskie)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9E8DDBF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58FB975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5CAABDF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B307934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DA6AF02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63C0" w:rsidRPr="008D63C0" w14:paraId="1399409E" w14:textId="77777777" w:rsidTr="008D63C0">
        <w:tc>
          <w:tcPr>
            <w:tcW w:w="710" w:type="dxa"/>
            <w:shd w:val="clear" w:color="auto" w:fill="FFFFFF" w:themeFill="background1"/>
            <w:vAlign w:val="center"/>
          </w:tcPr>
          <w:p w14:paraId="1CC4C8A6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4524DD7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dla terenu przy ul. Kołłątaja 1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480FA2A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309D48F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B2C2760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7EF54E9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2CB3A0BC" w14:textId="77777777" w:rsidTr="008D63C0">
        <w:tc>
          <w:tcPr>
            <w:tcW w:w="710" w:type="dxa"/>
            <w:shd w:val="clear" w:color="auto" w:fill="F2DBDB" w:themeFill="accent2" w:themeFillTint="33"/>
            <w:vAlign w:val="center"/>
          </w:tcPr>
          <w:p w14:paraId="7950BC4B" w14:textId="77777777" w:rsidR="008D63C0" w:rsidRPr="008D63C0" w:rsidRDefault="008D63C0" w:rsidP="008D63C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9236" w:type="dxa"/>
            <w:gridSpan w:val="4"/>
            <w:shd w:val="clear" w:color="auto" w:fill="F2DBDB" w:themeFill="accent2" w:themeFillTint="33"/>
            <w:vAlign w:val="center"/>
          </w:tcPr>
          <w:p w14:paraId="295493B7" w14:textId="77777777" w:rsidR="008D63C0" w:rsidRPr="008D63C0" w:rsidRDefault="008D63C0" w:rsidP="008D63C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Odśnieżanie– zgarnianie pokrywy śniegu z powierzchni z odkładaniem śniegu i błota pośniegowego na wskazane miejsce (na pobocze), posypywanie piaskiem (materiałami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uszorstniającymi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) i solą </w:t>
            </w:r>
          </w:p>
        </w:tc>
      </w:tr>
      <w:tr w:rsidR="008D63C0" w:rsidRPr="008D63C0" w14:paraId="4AB56D3E" w14:textId="77777777" w:rsidTr="008D63C0">
        <w:tc>
          <w:tcPr>
            <w:tcW w:w="710" w:type="dxa"/>
            <w:vAlign w:val="center"/>
          </w:tcPr>
          <w:p w14:paraId="022A0A31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14:paraId="21D5AEA1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(jednej) maszyny odśnieżającej z pługiem i operatorem</w:t>
            </w:r>
          </w:p>
        </w:tc>
        <w:tc>
          <w:tcPr>
            <w:tcW w:w="1800" w:type="dxa"/>
            <w:vAlign w:val="center"/>
          </w:tcPr>
          <w:p w14:paraId="1D990C24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  <w:vAlign w:val="center"/>
          </w:tcPr>
          <w:p w14:paraId="13738DA8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0E31EF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29E77BD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64664C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4E357F29" w14:textId="77777777" w:rsidTr="008D63C0">
        <w:tc>
          <w:tcPr>
            <w:tcW w:w="710" w:type="dxa"/>
            <w:vAlign w:val="center"/>
          </w:tcPr>
          <w:p w14:paraId="2D2CB220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14:paraId="26BA3DDC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pracownika z szuflą*</w:t>
            </w:r>
          </w:p>
        </w:tc>
        <w:tc>
          <w:tcPr>
            <w:tcW w:w="1800" w:type="dxa"/>
            <w:vAlign w:val="center"/>
          </w:tcPr>
          <w:p w14:paraId="51E3D84B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  <w:vAlign w:val="center"/>
          </w:tcPr>
          <w:p w14:paraId="2CED9801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1ED2147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225C22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38AF703E" w14:textId="77777777" w:rsidTr="008D63C0">
        <w:tc>
          <w:tcPr>
            <w:tcW w:w="5813" w:type="dxa"/>
            <w:gridSpan w:val="2"/>
            <w:shd w:val="clear" w:color="auto" w:fill="F2DBDB" w:themeFill="accent2" w:themeFillTint="33"/>
            <w:vAlign w:val="center"/>
          </w:tcPr>
          <w:p w14:paraId="2BE7FCBF" w14:textId="77777777" w:rsidR="008D63C0" w:rsidRPr="008D63C0" w:rsidRDefault="008D63C0" w:rsidP="008D63C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Łączny koszt usługi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14:paraId="7DD7FD48" w14:textId="77777777" w:rsidR="008D63C0" w:rsidRPr="008D63C0" w:rsidRDefault="008D63C0" w:rsidP="008D63C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usługogodzina</w:t>
            </w:r>
            <w:proofErr w:type="spellEnd"/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621CA173" w14:textId="77777777" w:rsidR="008D63C0" w:rsidRPr="008D63C0" w:rsidRDefault="008D63C0" w:rsidP="008D63C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DBDB" w:themeFill="accent2" w:themeFillTint="33"/>
            <w:vAlign w:val="center"/>
          </w:tcPr>
          <w:p w14:paraId="7F6AA100" w14:textId="77777777" w:rsidR="008D63C0" w:rsidRPr="008D63C0" w:rsidRDefault="008D63C0" w:rsidP="008D63C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3C0" w:rsidRPr="008D63C0" w14:paraId="72B51A89" w14:textId="77777777" w:rsidTr="00CA4215">
        <w:tc>
          <w:tcPr>
            <w:tcW w:w="710" w:type="dxa"/>
            <w:shd w:val="clear" w:color="auto" w:fill="F2DBDB" w:themeFill="accent2" w:themeFillTint="33"/>
          </w:tcPr>
          <w:p w14:paraId="3D71BBF0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236" w:type="dxa"/>
            <w:gridSpan w:val="4"/>
            <w:shd w:val="clear" w:color="auto" w:fill="F2DBDB" w:themeFill="accent2" w:themeFillTint="33"/>
          </w:tcPr>
          <w:p w14:paraId="4F43AF9E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Zapobieganie śliskości – posypywanie  piaskiem (materiałami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uszorstniającymi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) i solą </w:t>
            </w:r>
          </w:p>
        </w:tc>
      </w:tr>
      <w:tr w:rsidR="008D63C0" w:rsidRPr="008D63C0" w14:paraId="2ED828D2" w14:textId="77777777" w:rsidTr="00CA4215">
        <w:tc>
          <w:tcPr>
            <w:tcW w:w="710" w:type="dxa"/>
          </w:tcPr>
          <w:p w14:paraId="28C7E751" w14:textId="77777777" w:rsidR="008D63C0" w:rsidRPr="008D63C0" w:rsidRDefault="008D63C0" w:rsidP="00E055A0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1801D755" w14:textId="77777777" w:rsidR="008D63C0" w:rsidRPr="008D63C0" w:rsidRDefault="008D63C0" w:rsidP="00E055A0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pracownika z szuflą*</w:t>
            </w:r>
          </w:p>
        </w:tc>
        <w:tc>
          <w:tcPr>
            <w:tcW w:w="1800" w:type="dxa"/>
          </w:tcPr>
          <w:p w14:paraId="19AEA79B" w14:textId="77777777" w:rsidR="008D63C0" w:rsidRPr="008D63C0" w:rsidRDefault="008D63C0" w:rsidP="00E055A0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</w:tcPr>
          <w:p w14:paraId="5C60A2F9" w14:textId="77777777" w:rsidR="008D63C0" w:rsidRPr="008D63C0" w:rsidRDefault="008D63C0" w:rsidP="00E055A0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259171B" w14:textId="77777777" w:rsidR="008D63C0" w:rsidRPr="008D63C0" w:rsidRDefault="008D63C0" w:rsidP="00E055A0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6BCA23C0" w14:textId="77777777" w:rsidTr="00E055A0">
        <w:tc>
          <w:tcPr>
            <w:tcW w:w="5813" w:type="dxa"/>
            <w:gridSpan w:val="2"/>
            <w:shd w:val="clear" w:color="auto" w:fill="F2DBDB" w:themeFill="accent2" w:themeFillTint="33"/>
            <w:vAlign w:val="center"/>
          </w:tcPr>
          <w:p w14:paraId="35A2DB1B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Łączny koszt usługi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14:paraId="43BC6AFB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usługogodzina</w:t>
            </w:r>
            <w:proofErr w:type="spellEnd"/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2E6106A9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95550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DBDB" w:themeFill="accent2" w:themeFillTint="33"/>
            <w:vAlign w:val="center"/>
          </w:tcPr>
          <w:p w14:paraId="275AC8B0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1CD9E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3C0" w:rsidRPr="008D63C0" w14:paraId="6AE264E7" w14:textId="77777777" w:rsidTr="00CA4215">
        <w:tc>
          <w:tcPr>
            <w:tcW w:w="710" w:type="dxa"/>
            <w:shd w:val="clear" w:color="auto" w:fill="F2DBDB" w:themeFill="accent2" w:themeFillTint="33"/>
          </w:tcPr>
          <w:p w14:paraId="44CA7888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  IV.</w:t>
            </w:r>
          </w:p>
        </w:tc>
        <w:tc>
          <w:tcPr>
            <w:tcW w:w="9236" w:type="dxa"/>
            <w:gridSpan w:val="4"/>
            <w:shd w:val="clear" w:color="auto" w:fill="F2DBDB" w:themeFill="accent2" w:themeFillTint="33"/>
          </w:tcPr>
          <w:p w14:paraId="267ED5F2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Wywóz śniegu</w:t>
            </w:r>
          </w:p>
        </w:tc>
      </w:tr>
      <w:tr w:rsidR="008D63C0" w:rsidRPr="008D63C0" w14:paraId="3358DB35" w14:textId="77777777" w:rsidTr="00CA4215">
        <w:tc>
          <w:tcPr>
            <w:tcW w:w="9946" w:type="dxa"/>
            <w:gridSpan w:val="5"/>
            <w:shd w:val="clear" w:color="auto" w:fill="DBE5F1" w:themeFill="accent1" w:themeFillTint="33"/>
          </w:tcPr>
          <w:p w14:paraId="0A45D068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63C0">
              <w:rPr>
                <w:rFonts w:ascii="Arial" w:hAnsi="Arial" w:cs="Arial"/>
                <w:i/>
                <w:sz w:val="20"/>
                <w:szCs w:val="20"/>
              </w:rPr>
              <w:t>WARIANT A: minimum</w:t>
            </w:r>
          </w:p>
        </w:tc>
      </w:tr>
      <w:tr w:rsidR="008D63C0" w:rsidRPr="008D63C0" w14:paraId="66491A79" w14:textId="77777777" w:rsidTr="00E055A0">
        <w:tc>
          <w:tcPr>
            <w:tcW w:w="710" w:type="dxa"/>
            <w:vAlign w:val="center"/>
          </w:tcPr>
          <w:p w14:paraId="72DE4748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14:paraId="54619CDA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(jednej) maszyny załadowczej z operatorem</w:t>
            </w:r>
          </w:p>
        </w:tc>
        <w:tc>
          <w:tcPr>
            <w:tcW w:w="1800" w:type="dxa"/>
            <w:vAlign w:val="center"/>
          </w:tcPr>
          <w:p w14:paraId="3FCB2F3D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  <w:vAlign w:val="center"/>
          </w:tcPr>
          <w:p w14:paraId="70DFFB0B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AEC490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5AB7B3FC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80A50F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1C54C2DE" w14:textId="77777777" w:rsidTr="00E055A0">
        <w:tc>
          <w:tcPr>
            <w:tcW w:w="710" w:type="dxa"/>
            <w:vAlign w:val="center"/>
          </w:tcPr>
          <w:p w14:paraId="1D896E9F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14:paraId="3C659B5C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2 (dwóch) pracowników z szuflą*</w:t>
            </w:r>
          </w:p>
        </w:tc>
        <w:tc>
          <w:tcPr>
            <w:tcW w:w="1800" w:type="dxa"/>
            <w:vAlign w:val="center"/>
          </w:tcPr>
          <w:p w14:paraId="2105EAD8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  <w:vAlign w:val="center"/>
          </w:tcPr>
          <w:p w14:paraId="7B0F32D0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111D474F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454AD6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34BE6A0B" w14:textId="77777777" w:rsidTr="00E055A0">
        <w:tc>
          <w:tcPr>
            <w:tcW w:w="710" w:type="dxa"/>
            <w:vAlign w:val="center"/>
          </w:tcPr>
          <w:p w14:paraId="7AC4914B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14:paraId="6206D17F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ciągnika wywożącego śnieg z przyczepą ( 3,5 t) z operatorem na odległość do 3 km</w:t>
            </w:r>
          </w:p>
        </w:tc>
        <w:tc>
          <w:tcPr>
            <w:tcW w:w="1800" w:type="dxa"/>
            <w:vAlign w:val="center"/>
          </w:tcPr>
          <w:p w14:paraId="3A9FDA84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wywóz</w:t>
            </w:r>
          </w:p>
        </w:tc>
        <w:tc>
          <w:tcPr>
            <w:tcW w:w="1144" w:type="dxa"/>
            <w:vAlign w:val="center"/>
          </w:tcPr>
          <w:p w14:paraId="218ECA94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FE5452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0F5D5B6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146DA1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0C4BFEAC" w14:textId="77777777" w:rsidTr="00E055A0">
        <w:tc>
          <w:tcPr>
            <w:tcW w:w="5813" w:type="dxa"/>
            <w:gridSpan w:val="2"/>
            <w:shd w:val="clear" w:color="auto" w:fill="F2DBDB" w:themeFill="accent2" w:themeFillTint="33"/>
            <w:vAlign w:val="center"/>
          </w:tcPr>
          <w:p w14:paraId="07F6F673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Łączny koszt usługi dla WARIANTU A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14:paraId="28595413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usługogodzina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/1 wywóz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05FB1C85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1D5F6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DBDB" w:themeFill="accent2" w:themeFillTint="33"/>
            <w:vAlign w:val="center"/>
          </w:tcPr>
          <w:p w14:paraId="48FA0852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E1658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3C0" w:rsidRPr="008D63C0" w14:paraId="702D0ABD" w14:textId="77777777" w:rsidTr="00CA4215">
        <w:tc>
          <w:tcPr>
            <w:tcW w:w="9946" w:type="dxa"/>
            <w:gridSpan w:val="5"/>
            <w:shd w:val="clear" w:color="auto" w:fill="DBE5F1" w:themeFill="accent1" w:themeFillTint="33"/>
          </w:tcPr>
          <w:p w14:paraId="5A75B1A6" w14:textId="77777777" w:rsidR="008D63C0" w:rsidRPr="008D63C0" w:rsidRDefault="008D63C0" w:rsidP="008D63C0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63C0">
              <w:rPr>
                <w:rFonts w:ascii="Arial" w:hAnsi="Arial" w:cs="Arial"/>
                <w:i/>
                <w:sz w:val="20"/>
                <w:szCs w:val="20"/>
              </w:rPr>
              <w:t>WARIANT B:minimum</w:t>
            </w:r>
          </w:p>
        </w:tc>
      </w:tr>
      <w:tr w:rsidR="008D63C0" w:rsidRPr="008D63C0" w14:paraId="061FC871" w14:textId="77777777" w:rsidTr="00E055A0">
        <w:tc>
          <w:tcPr>
            <w:tcW w:w="710" w:type="dxa"/>
            <w:vAlign w:val="center"/>
          </w:tcPr>
          <w:p w14:paraId="0B01E1E9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14:paraId="624454AD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2 (dwóch ) pracowników z szuflą*</w:t>
            </w:r>
          </w:p>
        </w:tc>
        <w:tc>
          <w:tcPr>
            <w:tcW w:w="1800" w:type="dxa"/>
            <w:vAlign w:val="center"/>
          </w:tcPr>
          <w:p w14:paraId="7271510E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  <w:vAlign w:val="center"/>
          </w:tcPr>
          <w:p w14:paraId="003F689F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9D49D8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C26B224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8D1306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65840D65" w14:textId="77777777" w:rsidTr="00E055A0">
        <w:tc>
          <w:tcPr>
            <w:tcW w:w="710" w:type="dxa"/>
            <w:vAlign w:val="center"/>
          </w:tcPr>
          <w:p w14:paraId="0C5942E3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14:paraId="5767BBE8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ciągnika wywożącego śnieg z przyczepą (3,5t) z operatorem na odległość do 3 km</w:t>
            </w:r>
          </w:p>
        </w:tc>
        <w:tc>
          <w:tcPr>
            <w:tcW w:w="1800" w:type="dxa"/>
            <w:vAlign w:val="center"/>
          </w:tcPr>
          <w:p w14:paraId="41A08B06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wywóz</w:t>
            </w:r>
          </w:p>
        </w:tc>
        <w:tc>
          <w:tcPr>
            <w:tcW w:w="1144" w:type="dxa"/>
            <w:vAlign w:val="center"/>
          </w:tcPr>
          <w:p w14:paraId="4702338E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80A847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4C46F86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F76FAD" w14:textId="77777777" w:rsidR="008D63C0" w:rsidRPr="008D63C0" w:rsidRDefault="008D63C0" w:rsidP="00E055A0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3C0" w:rsidRPr="008D63C0" w14:paraId="63A8D174" w14:textId="77777777" w:rsidTr="00E055A0">
        <w:tc>
          <w:tcPr>
            <w:tcW w:w="5813" w:type="dxa"/>
            <w:gridSpan w:val="2"/>
            <w:shd w:val="clear" w:color="auto" w:fill="F2DBDB" w:themeFill="accent2" w:themeFillTint="33"/>
            <w:vAlign w:val="center"/>
          </w:tcPr>
          <w:p w14:paraId="1602DBD2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Łączny koszt usługi dla WARIANTU B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14:paraId="06B7D1FF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usługogodzina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/1 wywóz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54FFDAC8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91EDE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DBDB" w:themeFill="accent2" w:themeFillTint="33"/>
            <w:vAlign w:val="center"/>
          </w:tcPr>
          <w:p w14:paraId="1FA2204A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D711B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3C0" w:rsidRPr="008D63C0" w14:paraId="44A061A5" w14:textId="77777777" w:rsidTr="00E055A0">
        <w:tc>
          <w:tcPr>
            <w:tcW w:w="9946" w:type="dxa"/>
            <w:gridSpan w:val="5"/>
            <w:shd w:val="clear" w:color="auto" w:fill="F2DBDB" w:themeFill="accent2" w:themeFillTint="33"/>
            <w:vAlign w:val="center"/>
          </w:tcPr>
          <w:p w14:paraId="5E783544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  V. Zakup i dostawa piasku lub innych materiałów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uszorstniających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i soli drogowej</w:t>
            </w:r>
          </w:p>
        </w:tc>
      </w:tr>
      <w:tr w:rsidR="008D63C0" w:rsidRPr="008D63C0" w14:paraId="01F75D48" w14:textId="77777777" w:rsidTr="00E055A0">
        <w:tc>
          <w:tcPr>
            <w:tcW w:w="710" w:type="dxa"/>
            <w:vAlign w:val="center"/>
          </w:tcPr>
          <w:p w14:paraId="57CEDF04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14:paraId="364E81C2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 xml:space="preserve">Koszt zakupu i dostawy piasku lub innych materiałów </w:t>
            </w:r>
            <w:proofErr w:type="spellStart"/>
            <w:r w:rsidRPr="008D63C0">
              <w:rPr>
                <w:rFonts w:ascii="Arial" w:hAnsi="Arial" w:cs="Arial"/>
                <w:sz w:val="20"/>
                <w:szCs w:val="20"/>
              </w:rPr>
              <w:t>uszorstniających</w:t>
            </w:r>
            <w:proofErr w:type="spellEnd"/>
            <w:r w:rsidRPr="008D63C0">
              <w:rPr>
                <w:rFonts w:ascii="Arial" w:hAnsi="Arial" w:cs="Arial"/>
                <w:sz w:val="20"/>
                <w:szCs w:val="20"/>
              </w:rPr>
              <w:t xml:space="preserve"> i soli drogowej zużytych na posypywanie powierzchni objętych drugą i każdą kolejną akcją w danym dniu.</w:t>
            </w:r>
          </w:p>
        </w:tc>
        <w:tc>
          <w:tcPr>
            <w:tcW w:w="1800" w:type="dxa"/>
            <w:vAlign w:val="center"/>
          </w:tcPr>
          <w:p w14:paraId="7CD4B921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</w:t>
            </w:r>
            <w:r w:rsidRPr="008D63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4" w:type="dxa"/>
            <w:vAlign w:val="center"/>
          </w:tcPr>
          <w:p w14:paraId="07CF1609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E8D1217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4FBC662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9F6891F" w14:textId="77777777" w:rsidR="008D63C0" w:rsidRPr="008D63C0" w:rsidRDefault="008D63C0" w:rsidP="00E055A0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B3B02" w14:textId="5964D857" w:rsidR="008D63C0" w:rsidRPr="00F71889" w:rsidRDefault="00F71889" w:rsidP="00C21B5D">
      <w:pPr>
        <w:tabs>
          <w:tab w:val="num" w:pos="720"/>
        </w:tabs>
        <w:spacing w:after="120"/>
        <w:jc w:val="both"/>
        <w:rPr>
          <w:rFonts w:ascii="Arial" w:hAnsi="Arial" w:cs="Arial"/>
          <w:sz w:val="18"/>
          <w:szCs w:val="20"/>
        </w:rPr>
      </w:pPr>
      <w:r w:rsidRPr="00F71889">
        <w:rPr>
          <w:rFonts w:ascii="Arial" w:hAnsi="Arial" w:cs="Arial"/>
          <w:b/>
          <w:sz w:val="18"/>
          <w:szCs w:val="20"/>
        </w:rPr>
        <w:t>*</w:t>
      </w:r>
      <w:r w:rsidRPr="00F71889">
        <w:rPr>
          <w:rFonts w:ascii="Arial" w:hAnsi="Arial" w:cs="Arial"/>
          <w:sz w:val="18"/>
          <w:szCs w:val="20"/>
        </w:rPr>
        <w:t xml:space="preserve"> Zamawiający zastrzega sobie możliwość zgłoszenia zapotrzebowania na większą ilość pracowników z szuflą w przypadku</w:t>
      </w:r>
      <w:r>
        <w:rPr>
          <w:rFonts w:ascii="Arial" w:hAnsi="Arial" w:cs="Arial"/>
          <w:sz w:val="18"/>
          <w:szCs w:val="20"/>
        </w:rPr>
        <w:t>,</w:t>
      </w:r>
      <w:r w:rsidRPr="00F71889">
        <w:rPr>
          <w:rFonts w:ascii="Arial" w:hAnsi="Arial" w:cs="Arial"/>
          <w:sz w:val="18"/>
          <w:szCs w:val="20"/>
        </w:rPr>
        <w:t xml:space="preserve"> gdyby opady śniegu wymagały zaa</w:t>
      </w:r>
      <w:bookmarkStart w:id="0" w:name="_GoBack"/>
      <w:bookmarkEnd w:id="0"/>
      <w:r w:rsidRPr="00F71889">
        <w:rPr>
          <w:rFonts w:ascii="Arial" w:hAnsi="Arial" w:cs="Arial"/>
          <w:sz w:val="18"/>
          <w:szCs w:val="20"/>
        </w:rPr>
        <w:t>ngażowania większej ilości osób.</w:t>
      </w:r>
    </w:p>
    <w:p w14:paraId="067003F0" w14:textId="77777777" w:rsidR="00F71889" w:rsidRDefault="00F71889" w:rsidP="00C21B5D">
      <w:p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90A9990" w14:textId="1A9C8B97" w:rsidR="00C447AA" w:rsidRPr="00C447AA" w:rsidRDefault="0096546B" w:rsidP="002E5A7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>Oferujemy</w:t>
      </w:r>
      <w:r w:rsidRPr="00C447AA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C640DA" w:rsidRPr="00C447AA">
        <w:rPr>
          <w:rFonts w:ascii="Arial" w:eastAsia="TimesNewRoman" w:hAnsi="Arial" w:cs="Arial"/>
          <w:sz w:val="20"/>
          <w:szCs w:val="20"/>
        </w:rPr>
        <w:t xml:space="preserve">od </w:t>
      </w:r>
      <w:r w:rsidR="009518EC">
        <w:rPr>
          <w:rFonts w:ascii="Arial" w:hAnsi="Arial" w:cs="Arial"/>
          <w:b/>
          <w:sz w:val="20"/>
          <w:szCs w:val="20"/>
        </w:rPr>
        <w:t>15.11.2019 r. do 15.04.2020</w:t>
      </w:r>
    </w:p>
    <w:p w14:paraId="22270152" w14:textId="3D7D638C" w:rsidR="00CB477F" w:rsidRPr="00C447AA" w:rsidRDefault="00FA3A24" w:rsidP="002E5A7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FA3A24">
        <w:rPr>
          <w:rFonts w:ascii="Arial" w:hAnsi="Arial" w:cs="Arial"/>
          <w:bCs/>
          <w:sz w:val="20"/>
          <w:szCs w:val="20"/>
        </w:rPr>
        <w:t>Oświadczam, że spełniam warunki udziału postawione w przedmiotowym zapytaniu ofertowym. Posiadamy niezbędną wiedzę i doświadczenie oraz dysponujemy potencjałem technicznym i osobami zdolnymi do realizacji zamówienia</w:t>
      </w:r>
      <w:r w:rsidR="00CB477F" w:rsidRPr="00C447A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D6A631B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568E51E" w14:textId="77777777" w:rsidR="00CB477F" w:rsidRPr="00FA3A24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0E60C748" w14:textId="4340DF81" w:rsidR="00FA3A24" w:rsidRDefault="00FA3A24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FA3A24">
        <w:rPr>
          <w:rFonts w:ascii="Arial" w:hAnsi="Arial" w:cs="Arial"/>
          <w:bCs/>
          <w:sz w:val="20"/>
          <w:szCs w:val="20"/>
        </w:rPr>
        <w:lastRenderedPageBreak/>
        <w:t>Oświadczamy, że oferta zawiera / nie zawiera</w:t>
      </w:r>
      <w:r w:rsidRPr="00FA3A24">
        <w:rPr>
          <w:rFonts w:ascii="Arial" w:hAnsi="Arial" w:cs="Arial"/>
          <w:b/>
          <w:bCs/>
          <w:sz w:val="20"/>
          <w:szCs w:val="20"/>
        </w:rPr>
        <w:t>*</w:t>
      </w:r>
      <w:r w:rsidRPr="00FA3A24">
        <w:rPr>
          <w:rFonts w:ascii="Arial" w:hAnsi="Arial" w:cs="Arial"/>
          <w:bCs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</w:t>
      </w:r>
      <w:r>
        <w:rPr>
          <w:rFonts w:ascii="Arial" w:hAnsi="Arial" w:cs="Arial"/>
          <w:bCs/>
          <w:sz w:val="20"/>
          <w:szCs w:val="20"/>
        </w:rPr>
        <w:t>:</w:t>
      </w:r>
    </w:p>
    <w:p w14:paraId="02243CE5" w14:textId="5F027CC6" w:rsidR="00FA3A24" w:rsidRPr="00314016" w:rsidRDefault="00FA3A24" w:rsidP="00FA3A24">
      <w:pPr>
        <w:tabs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………………………………………………………………………………………………………………..</w:t>
      </w:r>
    </w:p>
    <w:p w14:paraId="242A6F5D" w14:textId="5B144380" w:rsidR="00CB477F" w:rsidRPr="00C447AA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0C46DDAE" w14:textId="77777777" w:rsidR="00C447AA" w:rsidRPr="00C447AA" w:rsidRDefault="00C447AA" w:rsidP="00C447A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Oświadczamy, że nie jesteśmy powiązani z Zamawiającym osobowo, ani kapitałowo, czyli między Wykonawcą a Zamawiającym nie występują zależności w szczególności polegające na: </w:t>
      </w:r>
    </w:p>
    <w:p w14:paraId="15B308F2" w14:textId="77777777" w:rsidR="00C447AA" w:rsidRPr="00C447AA" w:rsidRDefault="00C447AA" w:rsidP="00C447AA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uczestniczeniu w spółce jako wspólnik spółki cywilnej lub spółki osobowej; </w:t>
      </w:r>
    </w:p>
    <w:p w14:paraId="106AF040" w14:textId="77777777" w:rsidR="00C447AA" w:rsidRPr="00C447AA" w:rsidRDefault="00C447AA" w:rsidP="00C447AA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posiadaniu co najmniej 10% udziałów lub akcji; </w:t>
      </w:r>
    </w:p>
    <w:p w14:paraId="718F93E6" w14:textId="77777777" w:rsidR="00C447AA" w:rsidRPr="00C447AA" w:rsidRDefault="00C447AA" w:rsidP="00C447AA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pełnieniu funkcji członka organu nadzorczego lub zarządzającego, prokurenta, pełnomocnika; </w:t>
      </w:r>
    </w:p>
    <w:p w14:paraId="2C29D7CA" w14:textId="77777777" w:rsidR="00C447AA" w:rsidRPr="00C447AA" w:rsidRDefault="00C447AA" w:rsidP="00C447AA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9C89494" w14:textId="57E747B3" w:rsidR="00C447AA" w:rsidRPr="00C447AA" w:rsidRDefault="00C447AA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EB68CEB" w14:textId="0D93C491" w:rsidR="00C447AA" w:rsidRPr="00C447AA" w:rsidRDefault="00C447AA" w:rsidP="00C447AA">
      <w:pPr>
        <w:tabs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C447AA">
        <w:rPr>
          <w:rFonts w:ascii="Arial" w:hAnsi="Arial" w:cs="Arial"/>
          <w:bCs/>
          <w:i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AFF16DC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71CA1C0" w14:textId="77777777" w:rsidR="00CB477F" w:rsidRPr="00314016" w:rsidRDefault="00CB477F" w:rsidP="00CB477F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0764CEC" w14:textId="77777777" w:rsidR="00CB477F" w:rsidRPr="00314016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571AB1C" w14:textId="6BA89373" w:rsidR="00CB477F" w:rsidRPr="00C36AF2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3D2D9FD5" w14:textId="2B94EAEF" w:rsidR="00C36AF2" w:rsidRPr="001C7AE1" w:rsidRDefault="00C36AF2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</w:t>
      </w:r>
    </w:p>
    <w:p w14:paraId="70ACB89E" w14:textId="53E1C661" w:rsidR="001C7AE1" w:rsidRPr="00314016" w:rsidRDefault="001C7AE1" w:rsidP="001C7AE1">
      <w:pPr>
        <w:shd w:val="clear" w:color="auto" w:fill="FFFFFF"/>
        <w:spacing w:line="360" w:lineRule="auto"/>
        <w:ind w:left="641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5FE17EA7" w14:textId="77777777" w:rsidR="0096546B" w:rsidRPr="005735F5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14:paraId="5FE17EAB" w14:textId="77777777" w:rsidR="0096546B" w:rsidRPr="00CB477F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CB477F">
        <w:rPr>
          <w:rFonts w:ascii="Arial" w:hAnsi="Arial" w:cs="Arial"/>
          <w:sz w:val="20"/>
          <w:szCs w:val="20"/>
        </w:rPr>
        <w:t>......................................</w:t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FE17EAC" w14:textId="77777777" w:rsidR="0096546B" w:rsidRPr="00CB477F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/data/</w:t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5FE17EAD" w14:textId="77777777" w:rsidR="0096546B" w:rsidRPr="00CB477F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AE" w14:textId="77777777" w:rsidR="0096546B" w:rsidRPr="005735F5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17EB0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B1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5FE17EB2" w14:textId="77777777" w:rsidR="0096546B" w:rsidRDefault="0096546B"/>
    <w:sectPr w:rsidR="0096546B" w:rsidSect="00EF436F">
      <w:footerReference w:type="default" r:id="rId8"/>
      <w:pgSz w:w="11906" w:h="16838"/>
      <w:pgMar w:top="821" w:right="1417" w:bottom="125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17EB5" w14:textId="77777777" w:rsidR="00D44C2C" w:rsidRDefault="00D44C2C">
      <w:r>
        <w:separator/>
      </w:r>
    </w:p>
  </w:endnote>
  <w:endnote w:type="continuationSeparator" w:id="0">
    <w:p w14:paraId="5FE17EB6" w14:textId="77777777" w:rsidR="00D44C2C" w:rsidRDefault="00D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17EB8" w14:textId="0C5B2D0B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71889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71889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5FE17EB9" w14:textId="5398200E" w:rsidR="0096546B" w:rsidRDefault="00965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7EB3" w14:textId="77777777" w:rsidR="00D44C2C" w:rsidRDefault="00D44C2C">
      <w:r>
        <w:separator/>
      </w:r>
    </w:p>
  </w:footnote>
  <w:footnote w:type="continuationSeparator" w:id="0">
    <w:p w14:paraId="5FE17EB4" w14:textId="77777777" w:rsidR="00D44C2C" w:rsidRDefault="00D4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CD089F"/>
    <w:multiLevelType w:val="hybridMultilevel"/>
    <w:tmpl w:val="CD4ED988"/>
    <w:lvl w:ilvl="0" w:tplc="B3902A6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055FC"/>
    <w:multiLevelType w:val="hybridMultilevel"/>
    <w:tmpl w:val="D40E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298E"/>
    <w:multiLevelType w:val="hybridMultilevel"/>
    <w:tmpl w:val="31AE62FA"/>
    <w:lvl w:ilvl="0" w:tplc="77CA1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58F"/>
    <w:multiLevelType w:val="hybridMultilevel"/>
    <w:tmpl w:val="254EA3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27CA7"/>
    <w:rsid w:val="0005546D"/>
    <w:rsid w:val="00056E3E"/>
    <w:rsid w:val="000821D7"/>
    <w:rsid w:val="0011278A"/>
    <w:rsid w:val="00126F41"/>
    <w:rsid w:val="00165465"/>
    <w:rsid w:val="00193AB5"/>
    <w:rsid w:val="001C7AE1"/>
    <w:rsid w:val="00225CAF"/>
    <w:rsid w:val="00314016"/>
    <w:rsid w:val="003E7375"/>
    <w:rsid w:val="00403D00"/>
    <w:rsid w:val="004866C4"/>
    <w:rsid w:val="004A5EA2"/>
    <w:rsid w:val="004C29CD"/>
    <w:rsid w:val="00526CE0"/>
    <w:rsid w:val="00564FE4"/>
    <w:rsid w:val="005735F5"/>
    <w:rsid w:val="005D62A6"/>
    <w:rsid w:val="00712076"/>
    <w:rsid w:val="00757BBD"/>
    <w:rsid w:val="00771FE1"/>
    <w:rsid w:val="007D5B4B"/>
    <w:rsid w:val="00806D25"/>
    <w:rsid w:val="008604AB"/>
    <w:rsid w:val="00863D44"/>
    <w:rsid w:val="008D63C0"/>
    <w:rsid w:val="009518EC"/>
    <w:rsid w:val="0096546B"/>
    <w:rsid w:val="0097002F"/>
    <w:rsid w:val="009C0E59"/>
    <w:rsid w:val="009E54A3"/>
    <w:rsid w:val="00A0503D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21B5D"/>
    <w:rsid w:val="00C36AF2"/>
    <w:rsid w:val="00C379B8"/>
    <w:rsid w:val="00C447AA"/>
    <w:rsid w:val="00C6042D"/>
    <w:rsid w:val="00C640DA"/>
    <w:rsid w:val="00C75ABE"/>
    <w:rsid w:val="00C84317"/>
    <w:rsid w:val="00CA4001"/>
    <w:rsid w:val="00CB3E95"/>
    <w:rsid w:val="00CB477F"/>
    <w:rsid w:val="00D20047"/>
    <w:rsid w:val="00D44C2C"/>
    <w:rsid w:val="00D50CF9"/>
    <w:rsid w:val="00D81529"/>
    <w:rsid w:val="00E055A0"/>
    <w:rsid w:val="00E7679E"/>
    <w:rsid w:val="00E8116F"/>
    <w:rsid w:val="00EC71A6"/>
    <w:rsid w:val="00EF436F"/>
    <w:rsid w:val="00F21D8C"/>
    <w:rsid w:val="00F714A1"/>
    <w:rsid w:val="00F71889"/>
    <w:rsid w:val="00F74B0E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FE17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  <w:style w:type="table" w:styleId="Tabela-Siatka">
    <w:name w:val="Table Grid"/>
    <w:basedOn w:val="Standardowy"/>
    <w:rsid w:val="00C4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  <w:style w:type="table" w:styleId="Tabela-Siatka">
    <w:name w:val="Table Grid"/>
    <w:basedOn w:val="Standardowy"/>
    <w:rsid w:val="00C4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751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Małgorzata Krawczyk</cp:lastModifiedBy>
  <cp:revision>10</cp:revision>
  <cp:lastPrinted>2014-06-26T06:19:00Z</cp:lastPrinted>
  <dcterms:created xsi:type="dcterms:W3CDTF">2019-10-21T07:06:00Z</dcterms:created>
  <dcterms:modified xsi:type="dcterms:W3CDTF">2019-10-21T07:21:00Z</dcterms:modified>
</cp:coreProperties>
</file>